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3BE3CAD" w:rsidR="00D23E16" w:rsidRDefault="00000000">
      <w:pPr>
        <w:spacing w:after="0"/>
        <w:jc w:val="both"/>
        <w:rPr>
          <w:rFonts w:ascii="Open Sans" w:eastAsia="Open Sans" w:hAnsi="Open Sans" w:cs="Open Sans"/>
          <w:b/>
        </w:rPr>
      </w:pPr>
      <w:sdt>
        <w:sdtPr>
          <w:tag w:val="goog_rdk_2"/>
          <w:id w:val="577792195"/>
        </w:sdtPr>
        <w:sdtContent>
          <w:r>
            <w:rPr>
              <w:b/>
              <w:sz w:val="34"/>
              <w:szCs w:val="34"/>
            </w:rPr>
            <w:t xml:space="preserve">SHORT DESCRIPTION FOR THE WEB PAGES </w:t>
          </w:r>
          <w:sdt>
            <w:sdtPr>
              <w:tag w:val="goog_rdk_0"/>
              <w:id w:val="-934283654"/>
            </w:sdtPr>
            <w:sdtContent>
              <w:sdt>
                <w:sdtPr>
                  <w:tag w:val="goog_rdk_1"/>
                  <w:id w:val="638611928"/>
                  <w:showingPlcHdr/>
                </w:sdtPr>
                <w:sdtContent>
                  <w:r w:rsidR="009C57FC">
                    <w:t xml:space="preserve">     </w:t>
                  </w:r>
                </w:sdtContent>
              </w:sdt>
            </w:sdtContent>
          </w:sdt>
        </w:sdtContent>
      </w:sdt>
      <w:r>
        <w:rPr>
          <w:b/>
          <w:sz w:val="34"/>
          <w:szCs w:val="34"/>
        </w:rPr>
        <w:t xml:space="preserve"> </w:t>
      </w:r>
    </w:p>
    <w:p w14:paraId="3B9B291B" w14:textId="77777777" w:rsidR="009C57FC" w:rsidRDefault="009C57FC">
      <w:pPr>
        <w:spacing w:after="0"/>
        <w:jc w:val="both"/>
        <w:rPr>
          <w:rFonts w:ascii="Open Sans" w:eastAsia="Open Sans" w:hAnsi="Open Sans" w:cs="Open Sans"/>
          <w:b/>
        </w:rPr>
      </w:pPr>
    </w:p>
    <w:p w14:paraId="00000003" w14:textId="5B328167" w:rsidR="00D23E16" w:rsidRDefault="00000000">
      <w:pPr>
        <w:spacing w:after="0"/>
        <w:jc w:val="both"/>
        <w:rPr>
          <w:rFonts w:ascii="Open Sans" w:eastAsia="Open Sans" w:hAnsi="Open Sans" w:cs="Open Sans"/>
        </w:rPr>
      </w:pPr>
      <w:r>
        <w:rPr>
          <w:rFonts w:ascii="Open Sans" w:eastAsia="Open Sans" w:hAnsi="Open Sans" w:cs="Open Sans"/>
          <w:b/>
        </w:rPr>
        <w:t>Project name:</w:t>
      </w:r>
      <w:r>
        <w:rPr>
          <w:rFonts w:ascii="Open Sans" w:eastAsia="Open Sans" w:hAnsi="Open Sans" w:cs="Open Sans"/>
        </w:rPr>
        <w:t xml:space="preserve"> Digital tools and technology systems for the sustainable management of Mediterranean forest resources</w:t>
      </w:r>
    </w:p>
    <w:p w14:paraId="00000004" w14:textId="77777777" w:rsidR="00D23E16" w:rsidRDefault="00000000">
      <w:pPr>
        <w:spacing w:after="0"/>
        <w:jc w:val="both"/>
        <w:rPr>
          <w:rFonts w:ascii="Open Sans" w:eastAsia="Open Sans" w:hAnsi="Open Sans" w:cs="Open Sans"/>
        </w:rPr>
      </w:pPr>
      <w:r>
        <w:rPr>
          <w:rFonts w:ascii="Open Sans" w:eastAsia="Open Sans" w:hAnsi="Open Sans" w:cs="Open Sans"/>
          <w:b/>
        </w:rPr>
        <w:t>Project number:</w:t>
      </w:r>
      <w:r>
        <w:rPr>
          <w:rFonts w:ascii="Open Sans" w:eastAsia="Open Sans" w:hAnsi="Open Sans" w:cs="Open Sans"/>
        </w:rPr>
        <w:t xml:space="preserve"> 101081928</w:t>
      </w:r>
    </w:p>
    <w:p w14:paraId="00000005" w14:textId="77777777" w:rsidR="00D23E16" w:rsidRDefault="00000000">
      <w:pPr>
        <w:spacing w:after="0"/>
        <w:jc w:val="both"/>
        <w:rPr>
          <w:rFonts w:ascii="Open Sans" w:eastAsia="Open Sans" w:hAnsi="Open Sans" w:cs="Open Sans"/>
        </w:rPr>
      </w:pPr>
      <w:r>
        <w:rPr>
          <w:rFonts w:ascii="Open Sans" w:eastAsia="Open Sans" w:hAnsi="Open Sans" w:cs="Open Sans"/>
          <w:b/>
        </w:rPr>
        <w:t>Project acronym:</w:t>
      </w:r>
      <w:r>
        <w:rPr>
          <w:rFonts w:ascii="Open Sans" w:eastAsia="Open Sans" w:hAnsi="Open Sans" w:cs="Open Sans"/>
        </w:rPr>
        <w:t xml:space="preserve"> DIGIMEDFOR</w:t>
      </w:r>
    </w:p>
    <w:p w14:paraId="00000006" w14:textId="77777777" w:rsidR="00D23E16" w:rsidRDefault="00000000">
      <w:pPr>
        <w:spacing w:after="0"/>
        <w:jc w:val="both"/>
        <w:rPr>
          <w:rFonts w:ascii="Open Sans" w:eastAsia="Open Sans" w:hAnsi="Open Sans" w:cs="Open Sans"/>
        </w:rPr>
      </w:pPr>
      <w:r>
        <w:rPr>
          <w:rFonts w:ascii="Open Sans" w:eastAsia="Open Sans" w:hAnsi="Open Sans" w:cs="Open Sans"/>
          <w:b/>
        </w:rPr>
        <w:t>Call:</w:t>
      </w:r>
      <w:r>
        <w:rPr>
          <w:rFonts w:ascii="Open Sans" w:eastAsia="Open Sans" w:hAnsi="Open Sans" w:cs="Open Sans"/>
        </w:rPr>
        <w:t xml:space="preserve"> HORIZON-CL6-2022-CIRCBIO-02-two-stage</w:t>
      </w:r>
    </w:p>
    <w:p w14:paraId="00000007" w14:textId="77777777" w:rsidR="00D23E16" w:rsidRDefault="00000000">
      <w:pPr>
        <w:spacing w:after="0"/>
        <w:jc w:val="both"/>
        <w:rPr>
          <w:rFonts w:ascii="Open Sans" w:eastAsia="Open Sans" w:hAnsi="Open Sans" w:cs="Open Sans"/>
        </w:rPr>
      </w:pPr>
      <w:r>
        <w:rPr>
          <w:rFonts w:ascii="Open Sans" w:eastAsia="Open Sans" w:hAnsi="Open Sans" w:cs="Open Sans"/>
          <w:b/>
        </w:rPr>
        <w:t>Topic:</w:t>
      </w:r>
      <w:r>
        <w:rPr>
          <w:rFonts w:ascii="Open Sans" w:eastAsia="Open Sans" w:hAnsi="Open Sans" w:cs="Open Sans"/>
        </w:rPr>
        <w:t xml:space="preserve"> HORIZON-CL6-2022-CIRCBIO-02-06-two-stage</w:t>
      </w:r>
    </w:p>
    <w:p w14:paraId="00000008" w14:textId="77777777" w:rsidR="00D23E16" w:rsidRDefault="00000000">
      <w:pPr>
        <w:spacing w:after="0"/>
        <w:jc w:val="both"/>
        <w:rPr>
          <w:rFonts w:ascii="Open Sans" w:eastAsia="Open Sans" w:hAnsi="Open Sans" w:cs="Open Sans"/>
        </w:rPr>
      </w:pPr>
      <w:r>
        <w:rPr>
          <w:rFonts w:ascii="Open Sans" w:eastAsia="Open Sans" w:hAnsi="Open Sans" w:cs="Open Sans"/>
          <w:b/>
        </w:rPr>
        <w:t>Type of action:</w:t>
      </w:r>
      <w:r>
        <w:rPr>
          <w:rFonts w:ascii="Open Sans" w:eastAsia="Open Sans" w:hAnsi="Open Sans" w:cs="Open Sans"/>
        </w:rPr>
        <w:t xml:space="preserve"> HORIZON-IA</w:t>
      </w:r>
    </w:p>
    <w:p w14:paraId="00000009" w14:textId="77777777" w:rsidR="00D23E16" w:rsidRDefault="00000000">
      <w:pPr>
        <w:spacing w:after="0"/>
        <w:jc w:val="both"/>
        <w:rPr>
          <w:rFonts w:ascii="Open Sans" w:eastAsia="Open Sans" w:hAnsi="Open Sans" w:cs="Open Sans"/>
        </w:rPr>
      </w:pPr>
      <w:r>
        <w:rPr>
          <w:rFonts w:ascii="Open Sans" w:eastAsia="Open Sans" w:hAnsi="Open Sans" w:cs="Open Sans"/>
          <w:b/>
        </w:rPr>
        <w:t>Service:</w:t>
      </w:r>
      <w:r>
        <w:rPr>
          <w:rFonts w:ascii="Open Sans" w:eastAsia="Open Sans" w:hAnsi="Open Sans" w:cs="Open Sans"/>
        </w:rPr>
        <w:t xml:space="preserve"> REA/B/03</w:t>
      </w:r>
    </w:p>
    <w:p w14:paraId="0000000A" w14:textId="77777777" w:rsidR="00D23E16" w:rsidRDefault="00000000">
      <w:pPr>
        <w:spacing w:after="0"/>
        <w:jc w:val="both"/>
        <w:rPr>
          <w:rFonts w:ascii="Open Sans" w:eastAsia="Open Sans" w:hAnsi="Open Sans" w:cs="Open Sans"/>
        </w:rPr>
      </w:pPr>
      <w:r>
        <w:rPr>
          <w:rFonts w:ascii="Open Sans" w:eastAsia="Open Sans" w:hAnsi="Open Sans" w:cs="Open Sans"/>
          <w:b/>
        </w:rPr>
        <w:t>Project starting date:</w:t>
      </w:r>
      <w:r>
        <w:rPr>
          <w:rFonts w:ascii="Open Sans" w:eastAsia="Open Sans" w:hAnsi="Open Sans" w:cs="Open Sans"/>
        </w:rPr>
        <w:t xml:space="preserve"> 1 June 2023</w:t>
      </w:r>
    </w:p>
    <w:p w14:paraId="0000000B" w14:textId="77777777" w:rsidR="00D23E16" w:rsidRDefault="00000000">
      <w:pPr>
        <w:spacing w:after="0"/>
        <w:jc w:val="both"/>
        <w:rPr>
          <w:rFonts w:ascii="Open Sans" w:eastAsia="Open Sans" w:hAnsi="Open Sans" w:cs="Open Sans"/>
        </w:rPr>
      </w:pPr>
      <w:r>
        <w:rPr>
          <w:rFonts w:ascii="Open Sans" w:eastAsia="Open Sans" w:hAnsi="Open Sans" w:cs="Open Sans"/>
          <w:b/>
        </w:rPr>
        <w:t>Project duration:</w:t>
      </w:r>
      <w:r>
        <w:rPr>
          <w:rFonts w:ascii="Open Sans" w:eastAsia="Open Sans" w:hAnsi="Open Sans" w:cs="Open Sans"/>
        </w:rPr>
        <w:t xml:space="preserve"> 36 months</w:t>
      </w:r>
    </w:p>
    <w:p w14:paraId="0000000C" w14:textId="77777777" w:rsidR="00D23E16" w:rsidRDefault="00D23E16">
      <w:pPr>
        <w:spacing w:after="0"/>
        <w:jc w:val="both"/>
        <w:rPr>
          <w:rFonts w:ascii="Open Sans" w:eastAsia="Open Sans" w:hAnsi="Open Sans" w:cs="Open Sans"/>
        </w:rPr>
      </w:pPr>
    </w:p>
    <w:p w14:paraId="0000000D" w14:textId="77777777" w:rsidR="00D23E16" w:rsidRDefault="00000000">
      <w:pPr>
        <w:spacing w:after="0"/>
        <w:jc w:val="both"/>
        <w:rPr>
          <w:rFonts w:ascii="Open Sans" w:eastAsia="Open Sans" w:hAnsi="Open Sans" w:cs="Open Sans"/>
          <w:b/>
        </w:rPr>
      </w:pPr>
      <w:r>
        <w:rPr>
          <w:rFonts w:ascii="Open Sans" w:eastAsia="Open Sans" w:hAnsi="Open Sans" w:cs="Open Sans"/>
          <w:b/>
        </w:rPr>
        <w:t xml:space="preserve">Project summary </w:t>
      </w:r>
    </w:p>
    <w:p w14:paraId="0000000E" w14:textId="77777777" w:rsidR="00D23E16" w:rsidRDefault="00D23E16">
      <w:pPr>
        <w:spacing w:after="0"/>
        <w:jc w:val="both"/>
        <w:rPr>
          <w:rFonts w:ascii="Open Sans" w:eastAsia="Open Sans" w:hAnsi="Open Sans" w:cs="Open Sans"/>
          <w:b/>
        </w:rPr>
      </w:pPr>
    </w:p>
    <w:p w14:paraId="0000000F" w14:textId="77777777" w:rsidR="00D23E16" w:rsidRDefault="00000000">
      <w:pPr>
        <w:spacing w:after="0"/>
        <w:jc w:val="both"/>
        <w:rPr>
          <w:rFonts w:ascii="Open Sans" w:eastAsia="Open Sans" w:hAnsi="Open Sans" w:cs="Open Sans"/>
        </w:rPr>
      </w:pPr>
      <w:r>
        <w:rPr>
          <w:rFonts w:ascii="Open Sans" w:eastAsia="Open Sans" w:hAnsi="Open Sans" w:cs="Open Sans"/>
        </w:rPr>
        <w:t xml:space="preserve">With over 25 million hectares of forests and approximately 50 million hectares of other wooded lands in the Mediterranean region, climate changes and socio-economic factors can have far-reaching consequences for forests and the forest-wood supply chain, potentially leading to the loss of vital ecosystem services. These changes pose challenges to forest </w:t>
      </w:r>
      <w:proofErr w:type="spellStart"/>
      <w:r>
        <w:rPr>
          <w:rFonts w:ascii="Open Sans" w:eastAsia="Open Sans" w:hAnsi="Open Sans" w:cs="Open Sans"/>
        </w:rPr>
        <w:t>mangers</w:t>
      </w:r>
      <w:proofErr w:type="spellEnd"/>
      <w:r>
        <w:rPr>
          <w:rFonts w:ascii="Open Sans" w:eastAsia="Open Sans" w:hAnsi="Open Sans" w:cs="Open Sans"/>
        </w:rPr>
        <w:t xml:space="preserve"> and industries, mainly due to limited access to modern digital technologies that fail to address emergent industry needs and innovations expected in the coming decades. To tackle these challenges, a multi-actor approach towards </w:t>
      </w:r>
      <w:proofErr w:type="spellStart"/>
      <w:r>
        <w:rPr>
          <w:rFonts w:ascii="Open Sans" w:eastAsia="Open Sans" w:hAnsi="Open Sans" w:cs="Open Sans"/>
        </w:rPr>
        <w:t>digitalising</w:t>
      </w:r>
      <w:proofErr w:type="spellEnd"/>
      <w:r>
        <w:rPr>
          <w:rFonts w:ascii="Open Sans" w:eastAsia="Open Sans" w:hAnsi="Open Sans" w:cs="Open Sans"/>
        </w:rPr>
        <w:t xml:space="preserve"> the forest sector is crucial, involving collaboration and identifying stakeholders' needs.</w:t>
      </w:r>
    </w:p>
    <w:p w14:paraId="00000010" w14:textId="77777777" w:rsidR="00D23E16" w:rsidRDefault="00000000">
      <w:pPr>
        <w:spacing w:after="0"/>
        <w:jc w:val="both"/>
        <w:rPr>
          <w:rFonts w:ascii="Open Sans" w:eastAsia="Open Sans" w:hAnsi="Open Sans" w:cs="Open Sans"/>
        </w:rPr>
      </w:pPr>
      <w:r>
        <w:rPr>
          <w:rFonts w:ascii="Open Sans" w:eastAsia="Open Sans" w:hAnsi="Open Sans" w:cs="Open Sans"/>
        </w:rPr>
        <w:t xml:space="preserve">This is the underlying objective of the </w:t>
      </w:r>
      <w:proofErr w:type="spellStart"/>
      <w:r>
        <w:rPr>
          <w:rFonts w:ascii="Open Sans" w:eastAsia="Open Sans" w:hAnsi="Open Sans" w:cs="Open Sans"/>
        </w:rPr>
        <w:t>DigiMedFor</w:t>
      </w:r>
      <w:proofErr w:type="spellEnd"/>
      <w:r>
        <w:rPr>
          <w:rFonts w:ascii="Open Sans" w:eastAsia="Open Sans" w:hAnsi="Open Sans" w:cs="Open Sans"/>
        </w:rPr>
        <w:t xml:space="preserve"> project, which aims to modernize the technological landscape of the Mediterranean forest-wood supply chain. The project simultaneously focuses on enhancing competitiveness and sustainable management by ensuring the traceability of wood resources from the forest to end-users. Harnessing the current digital revolution, stakeholders can effectively manage Mediterranean forests and improve the provision of ecosystem services associated with them. </w:t>
      </w:r>
      <w:proofErr w:type="spellStart"/>
      <w:r>
        <w:rPr>
          <w:rFonts w:ascii="Open Sans" w:eastAsia="Open Sans" w:hAnsi="Open Sans" w:cs="Open Sans"/>
        </w:rPr>
        <w:t>DigiMedFor</w:t>
      </w:r>
      <w:proofErr w:type="spellEnd"/>
      <w:r>
        <w:rPr>
          <w:rFonts w:ascii="Open Sans" w:eastAsia="Open Sans" w:hAnsi="Open Sans" w:cs="Open Sans"/>
        </w:rPr>
        <w:t xml:space="preserve"> aligns with the forest strategy and digital strategy of the European </w:t>
      </w:r>
      <w:proofErr w:type="gramStart"/>
      <w:r>
        <w:rPr>
          <w:rFonts w:ascii="Open Sans" w:eastAsia="Open Sans" w:hAnsi="Open Sans" w:cs="Open Sans"/>
        </w:rPr>
        <w:t>Union,  leveraging</w:t>
      </w:r>
      <w:proofErr w:type="gramEnd"/>
      <w:r>
        <w:rPr>
          <w:rFonts w:ascii="Open Sans" w:eastAsia="Open Sans" w:hAnsi="Open Sans" w:cs="Open Sans"/>
        </w:rPr>
        <w:t xml:space="preserve"> advanced and innovative digital solutions to enhance the monitoring and management of forest resources throughout the supply chain, from their origin in the forest to processing in the primary wood industry. The project integrates various technologies, including geospatial analysis, artificial intelligence (AI), and digital twin modeling technologies with information and communication technology (ICT) to improve the sustainability of wood production and optimize traceability and delivery of ecosystem services.</w:t>
      </w:r>
    </w:p>
    <w:p w14:paraId="00000011" w14:textId="77777777" w:rsidR="00D23E16" w:rsidRDefault="00000000">
      <w:pPr>
        <w:spacing w:after="0"/>
        <w:jc w:val="both"/>
        <w:rPr>
          <w:rFonts w:ascii="Open Sans" w:eastAsia="Open Sans" w:hAnsi="Open Sans" w:cs="Open Sans"/>
        </w:rPr>
      </w:pPr>
      <w:proofErr w:type="spellStart"/>
      <w:r>
        <w:rPr>
          <w:rFonts w:ascii="Open Sans" w:eastAsia="Open Sans" w:hAnsi="Open Sans" w:cs="Open Sans"/>
        </w:rPr>
        <w:t>DigiMedFor</w:t>
      </w:r>
      <w:proofErr w:type="spellEnd"/>
      <w:r>
        <w:rPr>
          <w:rFonts w:ascii="Open Sans" w:eastAsia="Open Sans" w:hAnsi="Open Sans" w:cs="Open Sans"/>
        </w:rPr>
        <w:t xml:space="preserve"> consortium comprises 21 beneficiaries from European and non-European countries, with diverse expertise covering the entire value chain from research to operations. The consortium includes representatives from the forest industry, forest </w:t>
      </w:r>
      <w:r>
        <w:rPr>
          <w:rFonts w:ascii="Open Sans" w:eastAsia="Open Sans" w:hAnsi="Open Sans" w:cs="Open Sans"/>
        </w:rPr>
        <w:lastRenderedPageBreak/>
        <w:t xml:space="preserve">owners, academic and research institutes and SMEs. The forests belonging to the Mediterranean Model Forest Network serve as case studies for demonstrating and applying the digital and technology solutions developed in the </w:t>
      </w:r>
      <w:proofErr w:type="spellStart"/>
      <w:r>
        <w:rPr>
          <w:rFonts w:ascii="Open Sans" w:eastAsia="Open Sans" w:hAnsi="Open Sans" w:cs="Open Sans"/>
        </w:rPr>
        <w:t>DigiMedFor</w:t>
      </w:r>
      <w:proofErr w:type="spellEnd"/>
      <w:r>
        <w:rPr>
          <w:rFonts w:ascii="Open Sans" w:eastAsia="Open Sans" w:hAnsi="Open Sans" w:cs="Open Sans"/>
        </w:rPr>
        <w:t xml:space="preserve"> project. </w:t>
      </w:r>
      <w:proofErr w:type="spellStart"/>
      <w:r>
        <w:rPr>
          <w:rFonts w:ascii="Open Sans" w:eastAsia="Open Sans" w:hAnsi="Open Sans" w:cs="Open Sans"/>
        </w:rPr>
        <w:t>DigiMedFor</w:t>
      </w:r>
      <w:proofErr w:type="spellEnd"/>
      <w:r>
        <w:rPr>
          <w:rFonts w:ascii="Open Sans" w:eastAsia="Open Sans" w:hAnsi="Open Sans" w:cs="Open Sans"/>
        </w:rPr>
        <w:t xml:space="preserve"> aims to pave the way for a more competitive, sustainable, and technologically advanced forest-wood supply chain in the Mediterranean region by bringing together key stakeholders and leveraging digital innovations. </w:t>
      </w:r>
    </w:p>
    <w:p w14:paraId="00000012" w14:textId="77777777" w:rsidR="00D23E16" w:rsidRDefault="00D23E16">
      <w:pPr>
        <w:spacing w:after="0"/>
        <w:jc w:val="both"/>
        <w:rPr>
          <w:rFonts w:ascii="Open Sans" w:eastAsia="Open Sans" w:hAnsi="Open Sans" w:cs="Open Sans"/>
        </w:rPr>
      </w:pPr>
    </w:p>
    <w:p w14:paraId="00000013" w14:textId="77777777" w:rsidR="00D23E16" w:rsidRDefault="00000000">
      <w:pPr>
        <w:spacing w:after="0"/>
        <w:jc w:val="both"/>
        <w:rPr>
          <w:rFonts w:ascii="Open Sans" w:eastAsia="Open Sans" w:hAnsi="Open Sans" w:cs="Open Sans"/>
        </w:rPr>
      </w:pPr>
      <w:r>
        <w:rPr>
          <w:rFonts w:ascii="Open Sans" w:eastAsia="Open Sans" w:hAnsi="Open Sans" w:cs="Open Sans"/>
          <w:b/>
        </w:rPr>
        <w:t>Coordinator:</w:t>
      </w:r>
      <w:r>
        <w:rPr>
          <w:rFonts w:ascii="Open Sans" w:eastAsia="Open Sans" w:hAnsi="Open Sans" w:cs="Open Sans"/>
        </w:rPr>
        <w:t xml:space="preserve"> Department of Agricultural Sciences - University of </w:t>
      </w:r>
      <w:proofErr w:type="gramStart"/>
      <w:r>
        <w:rPr>
          <w:rFonts w:ascii="Open Sans" w:eastAsia="Open Sans" w:hAnsi="Open Sans" w:cs="Open Sans"/>
        </w:rPr>
        <w:t>Naples  FEDERICO</w:t>
      </w:r>
      <w:proofErr w:type="gramEnd"/>
      <w:r>
        <w:rPr>
          <w:rFonts w:ascii="Open Sans" w:eastAsia="Open Sans" w:hAnsi="Open Sans" w:cs="Open Sans"/>
        </w:rPr>
        <w:t xml:space="preserve"> II</w:t>
      </w:r>
    </w:p>
    <w:p w14:paraId="00000014" w14:textId="77777777" w:rsidR="00D23E16" w:rsidRDefault="00D23E16">
      <w:pPr>
        <w:spacing w:after="0"/>
        <w:jc w:val="both"/>
        <w:rPr>
          <w:rFonts w:ascii="Open Sans" w:eastAsia="Open Sans" w:hAnsi="Open Sans" w:cs="Open Sans"/>
        </w:rPr>
      </w:pPr>
    </w:p>
    <w:p w14:paraId="00000015" w14:textId="77777777" w:rsidR="00D23E16" w:rsidRDefault="00000000">
      <w:pPr>
        <w:spacing w:after="0"/>
        <w:jc w:val="both"/>
        <w:rPr>
          <w:rFonts w:ascii="Open Sans" w:eastAsia="Open Sans" w:hAnsi="Open Sans" w:cs="Open Sans"/>
          <w:b/>
        </w:rPr>
      </w:pPr>
      <w:r>
        <w:rPr>
          <w:rFonts w:ascii="Open Sans" w:eastAsia="Open Sans" w:hAnsi="Open Sans" w:cs="Open Sans"/>
          <w:b/>
        </w:rPr>
        <w:t>Partners:</w:t>
      </w:r>
    </w:p>
    <w:p w14:paraId="00000016"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 xml:space="preserve">DEEP BLUE SRL </w:t>
      </w:r>
    </w:p>
    <w:p w14:paraId="00000017"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ASSOCIAZIONE FORESTA MODELLO DELLE MONTAGNE FIORENTINE</w:t>
      </w:r>
    </w:p>
    <w:p w14:paraId="00000018"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FUNDACION CENTRO DE SERVICIOS Y PROMOCION FORESTAL Y DE SU INDUSTRIA DE CASTILLA Y LEON ES</w:t>
      </w:r>
    </w:p>
    <w:p w14:paraId="00000019"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TRESTIMA OY</w:t>
      </w:r>
    </w:p>
    <w:p w14:paraId="0000001A"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 xml:space="preserve">EUROPEAN LEADER ASSOCIATION FOR RURAL DEVELOPMENT, </w:t>
      </w:r>
      <w:proofErr w:type="spellStart"/>
      <w:r>
        <w:rPr>
          <w:rFonts w:ascii="Open Sans" w:eastAsia="Open Sans" w:hAnsi="Open Sans" w:cs="Open Sans"/>
          <w:color w:val="000000"/>
        </w:rPr>
        <w:t>aisbl</w:t>
      </w:r>
      <w:proofErr w:type="spellEnd"/>
    </w:p>
    <w:p w14:paraId="0000001B"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TOPVIEW SRL</w:t>
      </w:r>
    </w:p>
    <w:p w14:paraId="0000001C"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 xml:space="preserve">DIMOS KAVALAS </w:t>
      </w:r>
    </w:p>
    <w:p w14:paraId="0000001D"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ETHNIKO KENTRO EREVNAS KAI TECHNOLOGIKIS ANAPTYXIS</w:t>
      </w:r>
    </w:p>
    <w:p w14:paraId="0000001E"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CONSORCI FORESTAL DE CATALUNYA</w:t>
      </w:r>
    </w:p>
    <w:p w14:paraId="0000001F"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CONSIGLIO NAZIONALE DELLE RICERCHE</w:t>
      </w:r>
    </w:p>
    <w:p w14:paraId="00000020"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CENTRO DE INVESTIGACION ECOLOGICA Y APLICACIONES FORESTALES</w:t>
      </w:r>
    </w:p>
    <w:p w14:paraId="00000021"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FORÊT MODÈLE DE PROVENCE</w:t>
      </w:r>
    </w:p>
    <w:p w14:paraId="00000022"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MODELNA SUMA ISTRA</w:t>
      </w:r>
    </w:p>
    <w:p w14:paraId="00000023"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ASOCIACION PARA LA CERTIFICACION ESPANOLA FORESTAL - PEFC ESPANA</w:t>
      </w:r>
    </w:p>
    <w:p w14:paraId="00000024"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PEDAL CONSULTING SRO</w:t>
      </w:r>
    </w:p>
    <w:p w14:paraId="00000025"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MINISTRY OF AGRICULTURE AND FORESTRY</w:t>
      </w:r>
    </w:p>
    <w:p w14:paraId="00000026"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INSTITUT NATIONAL DE RECHERCHES EN GENIE RURAL, EAUX ET FORETS</w:t>
      </w:r>
    </w:p>
    <w:p w14:paraId="00000027"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SERVIZI LEGNO-SUGHERO CONSORZIO*CSLS O CONLEGNO</w:t>
      </w:r>
    </w:p>
    <w:p w14:paraId="00000028"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MARE ENGINEERING GROUP SPA</w:t>
      </w:r>
    </w:p>
    <w:p w14:paraId="00000029" w14:textId="77777777" w:rsidR="00D23E16" w:rsidRDefault="00000000">
      <w:pPr>
        <w:numPr>
          <w:ilvl w:val="0"/>
          <w:numId w:val="1"/>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FORZA AGENCY FOR SUSTAINABLE DEVELOPMENT OF THE CARPATHIAN REGION NONPROFIT ORGANIZATION</w:t>
      </w:r>
    </w:p>
    <w:p w14:paraId="0000002A" w14:textId="77777777" w:rsidR="00D23E16" w:rsidRDefault="00D23E16">
      <w:pPr>
        <w:spacing w:after="0"/>
        <w:jc w:val="both"/>
        <w:rPr>
          <w:rFonts w:ascii="Open Sans" w:eastAsia="Open Sans" w:hAnsi="Open Sans" w:cs="Open Sans"/>
        </w:rPr>
      </w:pPr>
    </w:p>
    <w:p w14:paraId="0000002B" w14:textId="77777777" w:rsidR="00D23E16" w:rsidRDefault="00000000">
      <w:pPr>
        <w:spacing w:after="0"/>
        <w:jc w:val="both"/>
        <w:rPr>
          <w:rFonts w:ascii="Open Sans" w:eastAsia="Open Sans" w:hAnsi="Open Sans" w:cs="Open Sans"/>
          <w:b/>
        </w:rPr>
      </w:pPr>
      <w:r>
        <w:rPr>
          <w:rFonts w:ascii="Open Sans" w:eastAsia="Open Sans" w:hAnsi="Open Sans" w:cs="Open Sans"/>
          <w:b/>
        </w:rPr>
        <w:t>Key actions:</w:t>
      </w:r>
    </w:p>
    <w:p w14:paraId="0000002C" w14:textId="77777777" w:rsidR="00D23E16" w:rsidRDefault="00D23E16">
      <w:pPr>
        <w:spacing w:after="0"/>
        <w:jc w:val="both"/>
        <w:rPr>
          <w:rFonts w:ascii="Open Sans" w:eastAsia="Open Sans" w:hAnsi="Open Sans" w:cs="Open Sans"/>
        </w:rPr>
      </w:pPr>
    </w:p>
    <w:p w14:paraId="0000002D" w14:textId="77777777" w:rsidR="00D23E16" w:rsidRDefault="00000000">
      <w:pPr>
        <w:spacing w:after="0"/>
        <w:jc w:val="both"/>
        <w:rPr>
          <w:rFonts w:ascii="Open Sans" w:eastAsia="Open Sans" w:hAnsi="Open Sans" w:cs="Open Sans"/>
        </w:rPr>
      </w:pPr>
      <w:r>
        <w:rPr>
          <w:rFonts w:ascii="Open Sans" w:eastAsia="Open Sans" w:hAnsi="Open Sans" w:cs="Open Sans"/>
        </w:rPr>
        <w:t>Forest digitalization</w:t>
      </w:r>
    </w:p>
    <w:p w14:paraId="0000002E"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t>DigiMedFor</w:t>
      </w:r>
      <w:proofErr w:type="spellEnd"/>
      <w:r>
        <w:rPr>
          <w:rFonts w:ascii="Open Sans" w:eastAsia="Open Sans" w:hAnsi="Open Sans" w:cs="Open Sans"/>
          <w:color w:val="000000"/>
        </w:rPr>
        <w:t xml:space="preserve"> toolkit for forest managers to measure forest variables and attributes</w:t>
      </w:r>
    </w:p>
    <w:p w14:paraId="0000002F"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t>DigiMedFor</w:t>
      </w:r>
      <w:proofErr w:type="spellEnd"/>
      <w:r>
        <w:rPr>
          <w:rFonts w:ascii="Open Sans" w:eastAsia="Open Sans" w:hAnsi="Open Sans" w:cs="Open Sans"/>
          <w:color w:val="000000"/>
        </w:rPr>
        <w:t xml:space="preserve"> digital tool for inventory of Mediterranean forest resources</w:t>
      </w:r>
    </w:p>
    <w:p w14:paraId="00000030" w14:textId="77777777" w:rsidR="00D23E16" w:rsidRDefault="00D23E16">
      <w:pPr>
        <w:spacing w:after="0"/>
        <w:jc w:val="both"/>
        <w:rPr>
          <w:rFonts w:ascii="Open Sans" w:eastAsia="Open Sans" w:hAnsi="Open Sans" w:cs="Open Sans"/>
        </w:rPr>
      </w:pPr>
    </w:p>
    <w:p w14:paraId="00000031" w14:textId="77777777" w:rsidR="00D23E16" w:rsidRDefault="00000000">
      <w:pPr>
        <w:spacing w:after="0"/>
        <w:jc w:val="both"/>
        <w:rPr>
          <w:rFonts w:ascii="Open Sans" w:eastAsia="Open Sans" w:hAnsi="Open Sans" w:cs="Open Sans"/>
        </w:rPr>
      </w:pPr>
      <w:r>
        <w:rPr>
          <w:rFonts w:ascii="Open Sans" w:eastAsia="Open Sans" w:hAnsi="Open Sans" w:cs="Open Sans"/>
        </w:rPr>
        <w:t>Grading and traceability of wood resources</w:t>
      </w:r>
    </w:p>
    <w:p w14:paraId="00000032"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t>DigiMedFor</w:t>
      </w:r>
      <w:proofErr w:type="spellEnd"/>
      <w:r>
        <w:rPr>
          <w:rFonts w:ascii="Open Sans" w:eastAsia="Open Sans" w:hAnsi="Open Sans" w:cs="Open Sans"/>
          <w:color w:val="000000"/>
        </w:rPr>
        <w:t xml:space="preserve"> tool for in-situ wood evaluation and grading</w:t>
      </w:r>
    </w:p>
    <w:p w14:paraId="00000033"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lastRenderedPageBreak/>
        <w:t>DigiMedFor</w:t>
      </w:r>
      <w:proofErr w:type="spellEnd"/>
      <w:r>
        <w:rPr>
          <w:rFonts w:ascii="Open Sans" w:eastAsia="Open Sans" w:hAnsi="Open Sans" w:cs="Open Sans"/>
          <w:color w:val="000000"/>
        </w:rPr>
        <w:t xml:space="preserve"> Data Traceability Platform System</w:t>
      </w:r>
    </w:p>
    <w:p w14:paraId="00000034"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t>DigiMedFor</w:t>
      </w:r>
      <w:proofErr w:type="spellEnd"/>
      <w:r>
        <w:rPr>
          <w:rFonts w:ascii="Open Sans" w:eastAsia="Open Sans" w:hAnsi="Open Sans" w:cs="Open Sans"/>
          <w:color w:val="000000"/>
        </w:rPr>
        <w:t xml:space="preserve"> picture-based tracking system</w:t>
      </w:r>
    </w:p>
    <w:p w14:paraId="00000035"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Guidelines for the digitalization of ecoservices provided by certified forests</w:t>
      </w:r>
    </w:p>
    <w:p w14:paraId="00000036" w14:textId="77777777" w:rsidR="00D23E16" w:rsidRDefault="00D23E16">
      <w:pPr>
        <w:spacing w:after="0"/>
        <w:jc w:val="both"/>
        <w:rPr>
          <w:rFonts w:ascii="Open Sans" w:eastAsia="Open Sans" w:hAnsi="Open Sans" w:cs="Open Sans"/>
        </w:rPr>
      </w:pPr>
    </w:p>
    <w:p w14:paraId="00000037" w14:textId="77777777" w:rsidR="00D23E16" w:rsidRDefault="00000000">
      <w:pPr>
        <w:spacing w:after="0"/>
        <w:jc w:val="both"/>
        <w:rPr>
          <w:rFonts w:ascii="Open Sans" w:eastAsia="Open Sans" w:hAnsi="Open Sans" w:cs="Open Sans"/>
        </w:rPr>
      </w:pPr>
      <w:r>
        <w:rPr>
          <w:rFonts w:ascii="Open Sans" w:eastAsia="Open Sans" w:hAnsi="Open Sans" w:cs="Open Sans"/>
        </w:rPr>
        <w:t>Forest management decision support systems</w:t>
      </w:r>
    </w:p>
    <w:p w14:paraId="00000038"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t>DigiMedFor</w:t>
      </w:r>
      <w:proofErr w:type="spellEnd"/>
      <w:r>
        <w:rPr>
          <w:rFonts w:ascii="Open Sans" w:eastAsia="Open Sans" w:hAnsi="Open Sans" w:cs="Open Sans"/>
          <w:color w:val="000000"/>
        </w:rPr>
        <w:t xml:space="preserve"> Knowledge Platform</w:t>
      </w:r>
    </w:p>
    <w:p w14:paraId="00000039"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AI-based predictive models</w:t>
      </w:r>
    </w:p>
    <w:p w14:paraId="0000003A"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r>
        <w:rPr>
          <w:rFonts w:ascii="Open Sans" w:eastAsia="Open Sans" w:hAnsi="Open Sans" w:cs="Open Sans"/>
          <w:color w:val="000000"/>
        </w:rPr>
        <w:t>Process-based mathematical model</w:t>
      </w:r>
    </w:p>
    <w:p w14:paraId="0000003B" w14:textId="77777777" w:rsidR="00D23E16" w:rsidRDefault="00000000">
      <w:pPr>
        <w:numPr>
          <w:ilvl w:val="0"/>
          <w:numId w:val="2"/>
        </w:numPr>
        <w:pBdr>
          <w:top w:val="nil"/>
          <w:left w:val="nil"/>
          <w:bottom w:val="nil"/>
          <w:right w:val="nil"/>
          <w:between w:val="nil"/>
        </w:pBdr>
        <w:spacing w:after="0"/>
        <w:jc w:val="both"/>
        <w:rPr>
          <w:rFonts w:ascii="Open Sans" w:eastAsia="Open Sans" w:hAnsi="Open Sans" w:cs="Open Sans"/>
          <w:color w:val="000000"/>
        </w:rPr>
      </w:pPr>
      <w:proofErr w:type="spellStart"/>
      <w:r>
        <w:rPr>
          <w:rFonts w:ascii="Open Sans" w:eastAsia="Open Sans" w:hAnsi="Open Sans" w:cs="Open Sans"/>
          <w:color w:val="000000"/>
        </w:rPr>
        <w:t>DigiMedFor</w:t>
      </w:r>
      <w:proofErr w:type="spellEnd"/>
      <w:r>
        <w:rPr>
          <w:rFonts w:ascii="Open Sans" w:eastAsia="Open Sans" w:hAnsi="Open Sans" w:cs="Open Sans"/>
          <w:color w:val="000000"/>
        </w:rPr>
        <w:t xml:space="preserve"> Virtual Forest </w:t>
      </w:r>
      <w:r>
        <w:rPr>
          <w:rFonts w:ascii="Open Sans" w:eastAsia="Open Sans" w:hAnsi="Open Sans" w:cs="Open Sans"/>
        </w:rPr>
        <w:t>Decision Support Systems (</w:t>
      </w:r>
      <w:r>
        <w:rPr>
          <w:rFonts w:ascii="Open Sans" w:eastAsia="Open Sans" w:hAnsi="Open Sans" w:cs="Open Sans"/>
          <w:color w:val="000000"/>
        </w:rPr>
        <w:t>VFDSS)</w:t>
      </w:r>
    </w:p>
    <w:sectPr w:rsidR="00D23E16">
      <w:headerReference w:type="default" r:id="rId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C826" w14:textId="77777777" w:rsidR="00D34EB7" w:rsidRDefault="00D34EB7">
      <w:pPr>
        <w:spacing w:after="0" w:line="240" w:lineRule="auto"/>
      </w:pPr>
      <w:r>
        <w:separator/>
      </w:r>
    </w:p>
  </w:endnote>
  <w:endnote w:type="continuationSeparator" w:id="0">
    <w:p w14:paraId="0DFDA8BF" w14:textId="77777777" w:rsidR="00D34EB7" w:rsidRDefault="00D3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5E1A" w14:textId="77777777" w:rsidR="00D34EB7" w:rsidRDefault="00D34EB7">
      <w:pPr>
        <w:spacing w:after="0" w:line="240" w:lineRule="auto"/>
      </w:pPr>
      <w:r>
        <w:separator/>
      </w:r>
    </w:p>
  </w:footnote>
  <w:footnote w:type="continuationSeparator" w:id="0">
    <w:p w14:paraId="5D702D13" w14:textId="77777777" w:rsidR="00D34EB7" w:rsidRDefault="00D3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D23E16" w:rsidRDefault="00000000">
    <w:pPr>
      <w:pBdr>
        <w:top w:val="nil"/>
        <w:left w:val="nil"/>
        <w:bottom w:val="nil"/>
        <w:right w:val="nil"/>
        <w:between w:val="nil"/>
      </w:pBdr>
      <w:tabs>
        <w:tab w:val="center" w:pos="4513"/>
        <w:tab w:val="right" w:pos="9026"/>
      </w:tabs>
      <w:spacing w:after="0" w:line="240" w:lineRule="auto"/>
      <w:rPr>
        <w:color w:val="000000"/>
      </w:rPr>
    </w:pPr>
    <w:bookmarkStart w:id="0" w:name="_heading=h.gjdgxs" w:colFirst="0" w:colLast="0"/>
    <w:bookmarkEnd w:id="0"/>
    <w:r>
      <w:rPr>
        <w:noProof/>
        <w:color w:val="000000"/>
      </w:rPr>
      <w:drawing>
        <wp:inline distT="0" distB="0" distL="0" distR="0">
          <wp:extent cx="1875733" cy="855487"/>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5733" cy="8554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B1EB0"/>
    <w:multiLevelType w:val="multilevel"/>
    <w:tmpl w:val="16E0F8A8"/>
    <w:lvl w:ilvl="0">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B84A85"/>
    <w:multiLevelType w:val="multilevel"/>
    <w:tmpl w:val="34306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8986720">
    <w:abstractNumId w:val="1"/>
  </w:num>
  <w:num w:numId="2" w16cid:durableId="140229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16"/>
    <w:rsid w:val="009C57FC"/>
    <w:rsid w:val="00D23E16"/>
    <w:rsid w:val="00D34E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060B"/>
  <w15:docId w15:val="{1FEC2FDE-1C43-407B-8E4A-4CBD7A6F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FD0D04"/>
    <w:pPr>
      <w:ind w:left="720"/>
      <w:contextualSpacing/>
    </w:pPr>
  </w:style>
  <w:style w:type="paragraph" w:styleId="Antet">
    <w:name w:val="header"/>
    <w:basedOn w:val="Normal"/>
    <w:link w:val="AntetCaracter"/>
    <w:uiPriority w:val="99"/>
    <w:unhideWhenUsed/>
    <w:rsid w:val="001F1C9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F1C94"/>
  </w:style>
  <w:style w:type="paragraph" w:styleId="Subsol">
    <w:name w:val="footer"/>
    <w:basedOn w:val="Normal"/>
    <w:link w:val="SubsolCaracter"/>
    <w:uiPriority w:val="99"/>
    <w:unhideWhenUsed/>
    <w:rsid w:val="001F1C9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F1C94"/>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comentariu">
    <w:name w:val="annotation text"/>
    <w:basedOn w:val="Normal"/>
    <w:link w:val="TextcomentariuCaracter"/>
    <w:uiPriority w:val="99"/>
    <w:semiHidden/>
    <w:unhideWhenUse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Pr>
      <w:sz w:val="20"/>
      <w:szCs w:val="20"/>
    </w:rPr>
  </w:style>
  <w:style w:type="character" w:styleId="Referincomentariu">
    <w:name w:val="annotation reference"/>
    <w:basedOn w:val="Fontdeparagrafimplici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Td8JtAMbZ/NzSpo/CAx4VM+2A==">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3870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Incze</dc:creator>
  <cp:lastModifiedBy>Laura Incze</cp:lastModifiedBy>
  <cp:revision>2</cp:revision>
  <dcterms:created xsi:type="dcterms:W3CDTF">2023-07-03T08:29:00Z</dcterms:created>
  <dcterms:modified xsi:type="dcterms:W3CDTF">2023-07-06T17:16:00Z</dcterms:modified>
</cp:coreProperties>
</file>